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BAB" w:rsidRDefault="00E51BAB" w14:paraId="160416C7" w14:textId="3E38A25C"/>
    <w:p w:rsidR="004840F4" w:rsidRDefault="004840F4" w14:paraId="1DB968E2" w14:textId="6CF96830"/>
    <w:p w:rsidR="004840F4" w:rsidRDefault="004840F4" w14:paraId="371EDB38" w14:textId="35CCCED5"/>
    <w:p w:rsidRPr="004840F4" w:rsidR="004840F4" w:rsidP="004840F4" w:rsidRDefault="004840F4" w14:paraId="0D2792E8" w14:textId="2146E8ED">
      <w:pPr>
        <w:jc w:val="center"/>
        <w:rPr>
          <w:b w:val="1"/>
          <w:bCs w:val="1"/>
        </w:rPr>
      </w:pPr>
      <w:r w:rsidRPr="6A7B535D" w:rsidR="004840F4">
        <w:rPr>
          <w:b w:val="1"/>
          <w:bCs w:val="1"/>
        </w:rPr>
        <w:t>Anexo I</w:t>
      </w:r>
      <w:r w:rsidRPr="6A7B535D" w:rsidR="2A321177">
        <w:rPr>
          <w:b w:val="1"/>
          <w:bCs w:val="1"/>
        </w:rPr>
        <w:t>II</w:t>
      </w:r>
    </w:p>
    <w:p w:rsidR="004840F4" w:rsidP="004840F4" w:rsidRDefault="004840F4" w14:paraId="78DBFF5E" w14:textId="2640B09F">
      <w:pPr>
        <w:jc w:val="center"/>
      </w:pPr>
      <w:r>
        <w:t xml:space="preserve">Clasificación de las localidades según la </w:t>
      </w:r>
      <w:r w:rsidRPr="004840F4">
        <w:t>Ley 2/2021, de 7 de mayo, de Medidas Económicas, Sociales y Tributarias frente a la Despoblación y para el Desarrollo del Medio Rural en Castilla-La Mancha</w:t>
      </w:r>
    </w:p>
    <w:p w:rsidR="004840F4" w:rsidP="004840F4" w:rsidRDefault="004840F4" w14:paraId="1AC493A3" w14:textId="02609FD2">
      <w:pPr>
        <w:jc w:val="center"/>
      </w:pPr>
    </w:p>
    <w:p w:rsidRPr="004840F4" w:rsidR="004840F4" w:rsidP="004840F4" w:rsidRDefault="004840F4" w14:paraId="29E41EF0" w14:textId="7777777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840F4">
        <w:rPr>
          <w:b/>
          <w:bCs/>
        </w:rPr>
        <w:t>Zonas escasamente pobladas.</w:t>
      </w:r>
    </w:p>
    <w:p w:rsidR="004840F4" w:rsidP="004840F4" w:rsidRDefault="004840F4" w14:paraId="2F83A113" w14:textId="3D16D3CD">
      <w:pPr>
        <w:jc w:val="both"/>
      </w:pPr>
      <w:r>
        <w:t>Como zonas escasamente pobladas se clasificarán aquellas agrupaciones de municipios o núcleos de población integradas mayoritariamente por municipios de pequeño tamaño, con una densidad conjunta de población de menos de 12,5 habitantes por km2, altas tasas de envejecimiento y pérdidas intensas de población, con un importante aislamiento geográfico con respecto a municipios de más de 30.000 habitantes, un alto porcentaje de suelo de uso forestal, y una elevada significación de la actividad agraria.</w:t>
      </w:r>
    </w:p>
    <w:p w:rsidR="004840F4" w:rsidP="004840F4" w:rsidRDefault="004840F4" w14:paraId="5D013A67" w14:textId="5BBD98F6">
      <w:pPr>
        <w:jc w:val="both"/>
      </w:pPr>
      <w:r>
        <w:t>En consideración al grado de despoblación, se establecen las siguientes categorías de zonas escasamente pobladas:</w:t>
      </w:r>
    </w:p>
    <w:p w:rsidR="004840F4" w:rsidP="004840F4" w:rsidRDefault="004840F4" w14:paraId="5FCA0D4C" w14:textId="682E526E">
      <w:pPr>
        <w:jc w:val="both"/>
      </w:pPr>
      <w:r w:rsidRPr="004840F4">
        <w:rPr>
          <w:u w:val="single"/>
        </w:rPr>
        <w:t>Zonas de intensa despoblación:</w:t>
      </w:r>
      <w:r>
        <w:t xml:space="preserve"> Aquellas agrupaciones de municipios con densidad superior a 8 habitantes por km2.</w:t>
      </w:r>
    </w:p>
    <w:p w:rsidR="004840F4" w:rsidP="004840F4" w:rsidRDefault="004840F4" w14:paraId="4FDFF954" w14:textId="2D116A12">
      <w:pPr>
        <w:jc w:val="both"/>
      </w:pPr>
      <w:r w:rsidRPr="004840F4">
        <w:rPr>
          <w:u w:val="single"/>
        </w:rPr>
        <w:t>Zonas de extrema despoblación:</w:t>
      </w:r>
      <w:r>
        <w:t xml:space="preserve"> Aquellas agrupaciones de municipios con densidad de población menor de 8 habitantes por km2.</w:t>
      </w:r>
    </w:p>
    <w:p w:rsidR="004840F4" w:rsidP="004840F4" w:rsidRDefault="004840F4" w14:paraId="101F0AEF" w14:textId="11F336DD"/>
    <w:p w:rsidRPr="004840F4" w:rsidR="004840F4" w:rsidP="004840F4" w:rsidRDefault="004840F4" w14:paraId="78D54B6C" w14:textId="77777777">
      <w:pPr>
        <w:pStyle w:val="Prrafodelista"/>
        <w:numPr>
          <w:ilvl w:val="0"/>
          <w:numId w:val="1"/>
        </w:numPr>
        <w:rPr>
          <w:b/>
          <w:bCs/>
        </w:rPr>
      </w:pPr>
      <w:r w:rsidRPr="004840F4">
        <w:rPr>
          <w:b/>
          <w:bCs/>
        </w:rPr>
        <w:t>Zonas en riesgo de despoblación.</w:t>
      </w:r>
    </w:p>
    <w:p w:rsidR="004840F4" w:rsidP="004840F4" w:rsidRDefault="004840F4" w14:paraId="3A8C6D10" w14:textId="41F5B4D4">
      <w:pPr>
        <w:jc w:val="both"/>
      </w:pPr>
      <w:r>
        <w:t>Se clasificarán como zonas en riesgo de despoblación aquellas agrupaciones de municipios o núcleos de población con densidad de población menor de 20 habitantes por km2, pero mayor de 12,5 habitantes por km2, altas tasas de envejecimiento y una evolución negativa de su población, con una accesibilidad media o baja con respecto a municipios de más de 30.000 habitantes, con elevada significación del empleo agrario, con más del 75 % de su población residiendo en municipios menores de 2.000 habitantes, con usos del suelo tanto agrícolas como forestales.</w:t>
      </w:r>
    </w:p>
    <w:p w:rsidR="004840F4" w:rsidP="004840F4" w:rsidRDefault="004840F4" w14:paraId="0A26F0CD" w14:textId="12F09C67">
      <w:pPr>
        <w:jc w:val="both"/>
      </w:pPr>
    </w:p>
    <w:p w:rsidRPr="004840F4" w:rsidR="004840F4" w:rsidP="004840F4" w:rsidRDefault="004840F4" w14:paraId="3A1DAFAA" w14:textId="7777777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840F4">
        <w:rPr>
          <w:b/>
          <w:bCs/>
        </w:rPr>
        <w:t>Zonas rurales intermedias.</w:t>
      </w:r>
    </w:p>
    <w:p w:rsidR="004840F4" w:rsidP="004840F4" w:rsidRDefault="004840F4" w14:paraId="3D2FDF8C" w14:textId="77777777">
      <w:pPr>
        <w:jc w:val="both"/>
      </w:pPr>
      <w:r>
        <w:t>Como zonas intermedias serán clasificadas aquellas agrupaciones de municipios o núcleos de población, con una densidad de población superior a 20 habitantes por km2 e inferior a 50 habitantes por km2, fuera del ámbito directo de influencia de las áreas urbanas y una accesibilidad media a los mismos, con una densidad de población en torno a la media regional, población estable o en ascenso y con más del 75 % de su población residiendo en municipios de más de 2.000 habitantes.</w:t>
      </w:r>
    </w:p>
    <w:p w:rsidR="004840F4" w:rsidP="004840F4" w:rsidRDefault="004840F4" w14:paraId="3F733C14" w14:textId="77777777">
      <w:pPr>
        <w:jc w:val="both"/>
      </w:pPr>
    </w:p>
    <w:p w:rsidR="004840F4" w:rsidP="004840F4" w:rsidRDefault="004840F4" w14:paraId="7F396885" w14:textId="709FD9CB">
      <w:pPr>
        <w:jc w:val="both"/>
      </w:pPr>
      <w:r>
        <w:t>En consideración a la actividad económica, se establecen las siguientes categorías de zonas intermedias:</w:t>
      </w:r>
    </w:p>
    <w:p w:rsidR="004840F4" w:rsidP="004840F4" w:rsidRDefault="004840F4" w14:paraId="4567C4F9" w14:textId="77777777">
      <w:pPr>
        <w:pStyle w:val="Prrafodelista"/>
        <w:jc w:val="both"/>
      </w:pPr>
      <w:r>
        <w:t>a) Con predominio de la actividad agrícola.</w:t>
      </w:r>
    </w:p>
    <w:p w:rsidR="004840F4" w:rsidP="004840F4" w:rsidRDefault="004840F4" w14:paraId="33ACCA2D" w14:textId="2F55A39C">
      <w:pPr>
        <w:pStyle w:val="Prrafodelista"/>
        <w:jc w:val="both"/>
      </w:pPr>
      <w:r>
        <w:t>b) Con actividad económica diversificada.</w:t>
      </w:r>
    </w:p>
    <w:p w:rsidR="004840F4" w:rsidP="004840F4" w:rsidRDefault="004840F4" w14:paraId="03725498" w14:textId="5423F22E"/>
    <w:p w:rsidRPr="004840F4" w:rsidR="004840F4" w:rsidP="004840F4" w:rsidRDefault="004840F4" w14:paraId="5E20E91F" w14:textId="77777777">
      <w:pPr>
        <w:pStyle w:val="Prrafodelista"/>
        <w:numPr>
          <w:ilvl w:val="0"/>
          <w:numId w:val="1"/>
        </w:numPr>
        <w:rPr>
          <w:b/>
          <w:bCs/>
        </w:rPr>
      </w:pPr>
      <w:r w:rsidRPr="004840F4">
        <w:rPr>
          <w:b/>
          <w:bCs/>
        </w:rPr>
        <w:t>Zonas rurales periurbanas.</w:t>
      </w:r>
    </w:p>
    <w:p w:rsidR="004840F4" w:rsidP="004840F4" w:rsidRDefault="004840F4" w14:paraId="020EB9F0" w14:textId="76EAFF51">
      <w:pPr>
        <w:jc w:val="both"/>
      </w:pPr>
      <w:r>
        <w:t>Como zonas periurbanas serán clasificadas aquellas agrupaciones de municipios o núcleos de población, con una densidad de población superior a 50 habitantes por km2 y una tendencia creciente de la población, con una tasa de envejecimiento por debajo de la media regional, que por su proximidad a las áreas urbanas, mantienen una intensa relación y comunicación con las mismas, con desplazamientos diarios por motivo de trabajo, estando la actividad laboral de su población relacionada, casi en su totalidad, con los sectores de actividad secundarios y terciarios.</w:t>
      </w:r>
    </w:p>
    <w:p w:rsidR="00A3043E" w:rsidP="00A3043E" w:rsidRDefault="00A3043E" w14:paraId="3051B0D3" w14:textId="48F965CB"/>
    <w:p w:rsidR="00A3043E" w:rsidP="00A3043E" w:rsidRDefault="00A3043E" w14:paraId="22C3001A" w14:textId="121D91D6">
      <w:r>
        <w:t>La z</w:t>
      </w:r>
      <w:r>
        <w:t>onificación del medio rural en Castilla-La Mancha</w:t>
      </w:r>
      <w:r>
        <w:t xml:space="preserve"> se puede consultar en la página de </w:t>
      </w:r>
      <w:hyperlink w:history="1" r:id="rId7">
        <w:r w:rsidRPr="00A3043E">
          <w:rPr>
            <w:rStyle w:val="Hipervnculo"/>
          </w:rPr>
          <w:t>reto demográfico</w:t>
        </w:r>
      </w:hyperlink>
    </w:p>
    <w:p w:rsidR="002E3F17" w:rsidP="00A3043E" w:rsidRDefault="002E3F17" w14:paraId="13708421" w14:textId="5E89A11B"/>
    <w:p w:rsidRPr="00A3043E" w:rsidR="002E3F17" w:rsidP="00A3043E" w:rsidRDefault="002E3F17" w14:paraId="60F66EB6" w14:textId="77777777"/>
    <w:sectPr w:rsidRPr="00A3043E" w:rsidR="002E3F17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45D" w:rsidP="004840F4" w:rsidRDefault="0072045D" w14:paraId="34633E45" w14:textId="77777777">
      <w:pPr>
        <w:spacing w:after="0" w:line="240" w:lineRule="auto"/>
      </w:pPr>
      <w:r>
        <w:separator/>
      </w:r>
    </w:p>
  </w:endnote>
  <w:endnote w:type="continuationSeparator" w:id="0">
    <w:p w:rsidR="0072045D" w:rsidP="004840F4" w:rsidRDefault="0072045D" w14:paraId="0D22CB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45D" w:rsidP="004840F4" w:rsidRDefault="0072045D" w14:paraId="0DDCA846" w14:textId="77777777">
      <w:pPr>
        <w:spacing w:after="0" w:line="240" w:lineRule="auto"/>
      </w:pPr>
      <w:r>
        <w:separator/>
      </w:r>
    </w:p>
  </w:footnote>
  <w:footnote w:type="continuationSeparator" w:id="0">
    <w:p w:rsidR="0072045D" w:rsidP="004840F4" w:rsidRDefault="0072045D" w14:paraId="09036B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40F4" w:rsidRDefault="004840F4" w14:paraId="6CCA2AB8" w14:textId="7546AEAA">
    <w:pPr>
      <w:pStyle w:val="Encabezado"/>
    </w:pPr>
    <w:r>
      <w:rPr>
        <w:noProof/>
      </w:rPr>
      <w:drawing>
        <wp:inline distT="0" distB="0" distL="0" distR="0" wp14:anchorId="5CE08A11" wp14:editId="68FE0D07">
          <wp:extent cx="2844800" cy="581025"/>
          <wp:effectExtent l="0" t="0" r="0" b="0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63D3"/>
    <w:multiLevelType w:val="hybridMultilevel"/>
    <w:tmpl w:val="D93A4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6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0F4"/>
    <w:rsid w:val="002E3F17"/>
    <w:rsid w:val="004840F4"/>
    <w:rsid w:val="0072045D"/>
    <w:rsid w:val="00A3043E"/>
    <w:rsid w:val="00D55E22"/>
    <w:rsid w:val="00E51BAB"/>
    <w:rsid w:val="2A321177"/>
    <w:rsid w:val="6A7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BE98"/>
  <w15:chartTrackingRefBased/>
  <w15:docId w15:val="{4B79DCFE-6E93-431B-AB52-B6E1B7D1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0F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840F4"/>
  </w:style>
  <w:style w:type="paragraph" w:styleId="Piedepgina">
    <w:name w:val="footer"/>
    <w:basedOn w:val="Normal"/>
    <w:link w:val="PiedepginaCar"/>
    <w:uiPriority w:val="99"/>
    <w:unhideWhenUsed/>
    <w:rsid w:val="004840F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840F4"/>
  </w:style>
  <w:style w:type="paragraph" w:styleId="Prrafodelista">
    <w:name w:val="List Paragraph"/>
    <w:basedOn w:val="Normal"/>
    <w:uiPriority w:val="34"/>
    <w:qFormat/>
    <w:rsid w:val="00484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04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0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retodemografico.castillalamancha.es/node/57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2164E78313846B7D44CA7D4B648B7" ma:contentTypeVersion="17" ma:contentTypeDescription="Crear nuevo documento." ma:contentTypeScope="" ma:versionID="da189e142deb25e034a3f98c9671669d">
  <xsd:schema xmlns:xsd="http://www.w3.org/2001/XMLSchema" xmlns:xs="http://www.w3.org/2001/XMLSchema" xmlns:p="http://schemas.microsoft.com/office/2006/metadata/properties" xmlns:ns2="a97ae2f8-d735-4b0c-afbc-54e99fe5a460" xmlns:ns3="94b11c0b-9d8c-4cdd-b89b-90852a8f989f" targetNamespace="http://schemas.microsoft.com/office/2006/metadata/properties" ma:root="true" ma:fieldsID="b94726380282ea5788365e541f7c7d20" ns2:_="" ns3:_="">
    <xsd:import namespace="a97ae2f8-d735-4b0c-afbc-54e99fe5a460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e2f8-d735-4b0c-afbc-54e99fe5a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e7b0c7-8eff-4d65-adb0-47a5e00ac301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ae2f8-d735-4b0c-afbc-54e99fe5a460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Props1.xml><?xml version="1.0" encoding="utf-8"?>
<ds:datastoreItem xmlns:ds="http://schemas.openxmlformats.org/officeDocument/2006/customXml" ds:itemID="{D873667E-C9E4-4532-A522-BFE4A5FC4AD4}"/>
</file>

<file path=customXml/itemProps2.xml><?xml version="1.0" encoding="utf-8"?>
<ds:datastoreItem xmlns:ds="http://schemas.openxmlformats.org/officeDocument/2006/customXml" ds:itemID="{70320C18-9716-4BCA-9006-AADBD68DF996}"/>
</file>

<file path=customXml/itemProps3.xml><?xml version="1.0" encoding="utf-8"?>
<ds:datastoreItem xmlns:ds="http://schemas.openxmlformats.org/officeDocument/2006/customXml" ds:itemID="{73B40C53-16EB-4FBE-8029-11062E3804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Notario Pacheco</dc:creator>
  <cp:keywords/>
  <dc:description/>
  <cp:lastModifiedBy>Blanca Notario Pacheco</cp:lastModifiedBy>
  <cp:revision>2</cp:revision>
  <dcterms:created xsi:type="dcterms:W3CDTF">2023-01-30T17:55:00Z</dcterms:created>
  <dcterms:modified xsi:type="dcterms:W3CDTF">2023-02-20T09:55:21Z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0x0101002DB2164E78313846B7D44CA7D4B648B7</vt:lpwstr>
  </property>
  <property fmtid="{D5CDD505-2E9C-101B-9397-08002B2CF9AE}" pid="3" name="MediaServiceImageTags">
    <vt:lpwstr/>
  </property>
</Properties>
</file>